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CA6E" w14:textId="77777777" w:rsidR="005425A6" w:rsidRDefault="005425A6" w:rsidP="005425A6">
      <w:pPr>
        <w:pStyle w:val="Default"/>
        <w:rPr>
          <w:i/>
          <w:iCs/>
          <w:sz w:val="23"/>
          <w:szCs w:val="23"/>
        </w:rPr>
      </w:pPr>
    </w:p>
    <w:p w14:paraId="0B3E3EF3" w14:textId="3EE7F59B" w:rsidR="005425A6" w:rsidRPr="005425A6" w:rsidRDefault="005425A6" w:rsidP="005425A6">
      <w:pPr>
        <w:pStyle w:val="Title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color w:val="231F20"/>
          <w:spacing w:val="-18"/>
          <w:sz w:val="44"/>
          <w:szCs w:val="44"/>
        </w:rPr>
        <w:t xml:space="preserve">Space Rental </w:t>
      </w:r>
      <w:r>
        <w:rPr>
          <w:rFonts w:asciiTheme="minorHAnsi" w:hAnsiTheme="minorHAnsi" w:cstheme="minorHAnsi"/>
          <w:color w:val="231F20"/>
          <w:spacing w:val="-2"/>
          <w:sz w:val="44"/>
          <w:szCs w:val="44"/>
        </w:rPr>
        <w:t>Beverage Packages</w:t>
      </w:r>
    </w:p>
    <w:p w14:paraId="38E02D7F" w14:textId="77777777" w:rsidR="005425A6" w:rsidRDefault="005425A6" w:rsidP="005425A6">
      <w:pPr>
        <w:pStyle w:val="Default"/>
        <w:rPr>
          <w:i/>
          <w:iCs/>
          <w:sz w:val="23"/>
          <w:szCs w:val="23"/>
        </w:rPr>
      </w:pPr>
    </w:p>
    <w:p w14:paraId="009EFF31" w14:textId="54EEAF76" w:rsidR="005425A6" w:rsidRPr="00F90935" w:rsidRDefault="005425A6" w:rsidP="005425A6">
      <w:pPr>
        <w:pStyle w:val="Default"/>
        <w:rPr>
          <w:b/>
          <w:bCs/>
          <w:sz w:val="28"/>
          <w:szCs w:val="28"/>
        </w:rPr>
      </w:pPr>
      <w:r w:rsidRPr="00F90935">
        <w:rPr>
          <w:b/>
          <w:bCs/>
          <w:i/>
          <w:iCs/>
          <w:sz w:val="28"/>
          <w:szCs w:val="28"/>
        </w:rPr>
        <w:t xml:space="preserve">Bar Service </w:t>
      </w:r>
      <w:r w:rsidRPr="00F90935">
        <w:rPr>
          <w:b/>
          <w:bCs/>
          <w:sz w:val="28"/>
          <w:szCs w:val="28"/>
        </w:rPr>
        <w:t xml:space="preserve">-    </w:t>
      </w:r>
    </w:p>
    <w:p w14:paraId="6EB0AD3A" w14:textId="79601BE8" w:rsidR="005425A6" w:rsidRDefault="005425A6" w:rsidP="00FC2E33">
      <w:pPr>
        <w:pStyle w:val="Default"/>
        <w:numPr>
          <w:ilvl w:val="0"/>
          <w:numId w:val="1"/>
        </w:numPr>
      </w:pPr>
      <w:r w:rsidRPr="00F90935">
        <w:t>Open bar of</w:t>
      </w:r>
      <w:r w:rsidR="00FC2E33">
        <w:t xml:space="preserve"> one specialty cocktail,</w:t>
      </w:r>
      <w:r w:rsidRPr="00F90935">
        <w:t xml:space="preserve"> </w:t>
      </w:r>
      <w:r w:rsidR="00FC2E33" w:rsidRPr="00F90935">
        <w:t>beer,</w:t>
      </w:r>
      <w:r w:rsidR="00FC2E33">
        <w:t xml:space="preserve"> (Miller Lite, Fiddlehead, Heineken,)</w:t>
      </w:r>
      <w:r w:rsidR="006E04A2">
        <w:t xml:space="preserve"> Red and White</w:t>
      </w:r>
      <w:r w:rsidRPr="00F90935">
        <w:t xml:space="preserve"> wine</w:t>
      </w:r>
      <w:r w:rsidR="006E04A2">
        <w:t xml:space="preserve">, </w:t>
      </w:r>
      <w:r w:rsidR="00FC2E33">
        <w:t xml:space="preserve">sparkling wine, Nine Pin, </w:t>
      </w:r>
      <w:r w:rsidRPr="00F90935">
        <w:t xml:space="preserve">and soft drinks, </w:t>
      </w:r>
      <w:r w:rsidRPr="00F90935">
        <w:rPr>
          <w:b/>
          <w:bCs/>
        </w:rPr>
        <w:t>$1</w:t>
      </w:r>
      <w:r w:rsidR="00FC2E33">
        <w:rPr>
          <w:b/>
          <w:bCs/>
        </w:rPr>
        <w:t>5</w:t>
      </w:r>
      <w:r w:rsidRPr="00F90935">
        <w:t xml:space="preserve"> for the first hour per person, and </w:t>
      </w:r>
      <w:r w:rsidRPr="00F90935">
        <w:rPr>
          <w:b/>
          <w:bCs/>
        </w:rPr>
        <w:t>$10</w:t>
      </w:r>
      <w:r w:rsidRPr="00F90935">
        <w:t xml:space="preserve"> for each additional hour. Top-shelf liquor can be added for </w:t>
      </w:r>
      <w:r w:rsidRPr="00F90935">
        <w:rPr>
          <w:b/>
          <w:bCs/>
        </w:rPr>
        <w:t>$3</w:t>
      </w:r>
      <w:r w:rsidRPr="00F90935">
        <w:t xml:space="preserve"> more per person.</w:t>
      </w:r>
    </w:p>
    <w:p w14:paraId="7D5A4DC8" w14:textId="1719C8CF" w:rsidR="005666B8" w:rsidRPr="005666B8" w:rsidRDefault="005666B8" w:rsidP="00FC2E33">
      <w:pPr>
        <w:pStyle w:val="Default"/>
        <w:numPr>
          <w:ilvl w:val="0"/>
          <w:numId w:val="1"/>
        </w:numPr>
      </w:pPr>
      <w:r>
        <w:t xml:space="preserve">By consumption bar package. </w:t>
      </w:r>
      <w:r w:rsidRPr="00F90935">
        <w:t xml:space="preserve"> (Meaning the party will pay for each beverage provided to the guest)</w:t>
      </w:r>
      <w:r>
        <w:t xml:space="preserve"> Beer or wine</w:t>
      </w:r>
      <w:r w:rsidR="006E04A2">
        <w:t xml:space="preserve"> is </w:t>
      </w:r>
      <w:r w:rsidRPr="005666B8">
        <w:rPr>
          <w:b/>
          <w:bCs/>
        </w:rPr>
        <w:t>$</w:t>
      </w:r>
      <w:r w:rsidR="006E04A2">
        <w:rPr>
          <w:b/>
          <w:bCs/>
        </w:rPr>
        <w:t>8</w:t>
      </w:r>
      <w:r>
        <w:t xml:space="preserve"> top shelf cocktails </w:t>
      </w:r>
      <w:r w:rsidR="006E04A2">
        <w:t xml:space="preserve">are </w:t>
      </w:r>
      <w:r w:rsidRPr="005666B8">
        <w:rPr>
          <w:b/>
          <w:bCs/>
        </w:rPr>
        <w:t>$10</w:t>
      </w:r>
      <w:r w:rsidR="006E04A2" w:rsidRPr="005666B8">
        <w:rPr>
          <w:b/>
          <w:bCs/>
        </w:rPr>
        <w:t>.</w:t>
      </w:r>
      <w:r w:rsidR="006E04A2">
        <w:rPr>
          <w:b/>
          <w:bCs/>
        </w:rPr>
        <w:t>)</w:t>
      </w:r>
      <w:r w:rsidR="006E04A2" w:rsidRPr="00F90935">
        <w:t xml:space="preserve"> Soda, water, iced tea, and seltzer</w:t>
      </w:r>
      <w:r w:rsidR="006E04A2">
        <w:t xml:space="preserve"> are </w:t>
      </w:r>
      <w:r w:rsidR="006E04A2" w:rsidRPr="00F90935">
        <w:t>$</w:t>
      </w:r>
      <w:r w:rsidR="006E04A2" w:rsidRPr="00FC2E33">
        <w:rPr>
          <w:b/>
          <w:bCs/>
        </w:rPr>
        <w:t>3.</w:t>
      </w:r>
    </w:p>
    <w:p w14:paraId="7A5A556C" w14:textId="57732467" w:rsidR="005666B8" w:rsidRPr="005666B8" w:rsidRDefault="005666B8" w:rsidP="00FC2E33">
      <w:pPr>
        <w:pStyle w:val="Default"/>
        <w:numPr>
          <w:ilvl w:val="0"/>
          <w:numId w:val="1"/>
        </w:numPr>
      </w:pPr>
      <w:r w:rsidRPr="005666B8">
        <w:t>Cash bar option (Meaning the guest will pay individually for each drink)</w:t>
      </w:r>
      <w:r>
        <w:t xml:space="preserve"> There will still be a bartender fee and service fee added to the client. </w:t>
      </w:r>
    </w:p>
    <w:p w14:paraId="6D7DB729" w14:textId="1975AB6E" w:rsidR="005425A6" w:rsidRPr="00F90935" w:rsidRDefault="005425A6" w:rsidP="00FC2E33">
      <w:pPr>
        <w:pStyle w:val="Default"/>
        <w:numPr>
          <w:ilvl w:val="0"/>
          <w:numId w:val="1"/>
        </w:numPr>
      </w:pPr>
      <w:r w:rsidRPr="00F90935">
        <w:t>The non-alcoholic package is by consumption, (meaning the party will pay for each beverage provided to the guest</w:t>
      </w:r>
      <w:bookmarkStart w:id="0" w:name="_Hlk143603833"/>
      <w:r w:rsidRPr="00F90935">
        <w:t xml:space="preserve">) Soda, </w:t>
      </w:r>
      <w:r w:rsidR="00F90935" w:rsidRPr="00F90935">
        <w:t>water, iced</w:t>
      </w:r>
      <w:r w:rsidRPr="00F90935">
        <w:t xml:space="preserve"> tea</w:t>
      </w:r>
      <w:r w:rsidR="00F90935" w:rsidRPr="00F90935">
        <w:t xml:space="preserve">, and </w:t>
      </w:r>
      <w:r w:rsidR="00525DCF" w:rsidRPr="00F90935">
        <w:t>seltzer</w:t>
      </w:r>
      <w:r w:rsidR="00525DCF">
        <w:t xml:space="preserve"> </w:t>
      </w:r>
      <w:r w:rsidR="005666B8">
        <w:t xml:space="preserve">are </w:t>
      </w:r>
      <w:r w:rsidR="005666B8" w:rsidRPr="00F90935">
        <w:t>$</w:t>
      </w:r>
      <w:r w:rsidR="005666B8" w:rsidRPr="00FC2E33">
        <w:rPr>
          <w:b/>
          <w:bCs/>
        </w:rPr>
        <w:t>3.</w:t>
      </w:r>
      <w:r w:rsidR="00F90935" w:rsidRPr="00F90935">
        <w:t xml:space="preserve"> </w:t>
      </w:r>
      <w:bookmarkEnd w:id="0"/>
    </w:p>
    <w:p w14:paraId="71A17359" w14:textId="0CD802B4" w:rsidR="00F90935" w:rsidRDefault="00F90935" w:rsidP="00FC2E33">
      <w:pPr>
        <w:pStyle w:val="Default"/>
        <w:numPr>
          <w:ilvl w:val="0"/>
          <w:numId w:val="1"/>
        </w:numPr>
      </w:pPr>
      <w:r w:rsidRPr="00F90935">
        <w:t>Specialty mock cocktails can also be provided</w:t>
      </w:r>
      <w:r>
        <w:t xml:space="preserve"> at an additional charge.</w:t>
      </w:r>
    </w:p>
    <w:p w14:paraId="7F3B8698" w14:textId="77777777" w:rsidR="00525DCF" w:rsidRPr="00F90935" w:rsidRDefault="00525DCF" w:rsidP="005425A6">
      <w:pPr>
        <w:pStyle w:val="Default"/>
      </w:pPr>
    </w:p>
    <w:p w14:paraId="798BCECC" w14:textId="77777777" w:rsidR="005425A6" w:rsidRPr="00F90935" w:rsidRDefault="005425A6" w:rsidP="005425A6">
      <w:pPr>
        <w:pStyle w:val="Default"/>
      </w:pPr>
    </w:p>
    <w:p w14:paraId="2B5ECD58" w14:textId="77777777" w:rsidR="005425A6" w:rsidRPr="00F90935" w:rsidRDefault="005425A6" w:rsidP="005425A6">
      <w:pPr>
        <w:pStyle w:val="Default"/>
      </w:pPr>
    </w:p>
    <w:p w14:paraId="0AF26D48" w14:textId="12C14A2D" w:rsidR="005425A6" w:rsidRPr="00F90935" w:rsidRDefault="005425A6" w:rsidP="005425A6">
      <w:pPr>
        <w:pStyle w:val="Default"/>
        <w:rPr>
          <w:b/>
          <w:bCs/>
        </w:rPr>
      </w:pPr>
      <w:r w:rsidRPr="00F90935">
        <w:rPr>
          <w:b/>
          <w:bCs/>
        </w:rPr>
        <w:t xml:space="preserve">All prices are subject to 8% sales tax, and a 25% service charge. </w:t>
      </w:r>
      <w:r w:rsidR="000E4A48">
        <w:rPr>
          <w:b/>
          <w:bCs/>
        </w:rPr>
        <w:t xml:space="preserve"> The bar set-up fee is $1</w:t>
      </w:r>
      <w:r w:rsidR="00FC2E33">
        <w:rPr>
          <w:b/>
          <w:bCs/>
        </w:rPr>
        <w:t>50</w:t>
      </w:r>
      <w:r w:rsidR="000E4A48">
        <w:rPr>
          <w:b/>
          <w:bCs/>
        </w:rPr>
        <w:t xml:space="preserve"> per </w:t>
      </w:r>
      <w:r w:rsidR="00B718CA">
        <w:rPr>
          <w:b/>
          <w:bCs/>
        </w:rPr>
        <w:t>bartender.</w:t>
      </w:r>
    </w:p>
    <w:p w14:paraId="3032563B" w14:textId="692FC9D7" w:rsidR="00FA6AC8" w:rsidRPr="00F90935" w:rsidRDefault="005425A6" w:rsidP="005425A6">
      <w:pPr>
        <w:rPr>
          <w:b/>
          <w:bCs/>
          <w:sz w:val="24"/>
          <w:szCs w:val="24"/>
        </w:rPr>
      </w:pPr>
      <w:r w:rsidRPr="00F90935">
        <w:rPr>
          <w:b/>
          <w:bCs/>
          <w:sz w:val="24"/>
          <w:szCs w:val="24"/>
        </w:rPr>
        <w:t xml:space="preserve"> </w:t>
      </w:r>
    </w:p>
    <w:sectPr w:rsidR="00FA6AC8" w:rsidRPr="00F909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CB209" w14:textId="77777777" w:rsidR="00AB5CD7" w:rsidRDefault="00AB5CD7" w:rsidP="005425A6">
      <w:pPr>
        <w:spacing w:after="0" w:line="240" w:lineRule="auto"/>
      </w:pPr>
      <w:r>
        <w:separator/>
      </w:r>
    </w:p>
  </w:endnote>
  <w:endnote w:type="continuationSeparator" w:id="0">
    <w:p w14:paraId="2F0A2A7E" w14:textId="77777777" w:rsidR="00AB5CD7" w:rsidRDefault="00AB5CD7" w:rsidP="0054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99B1F" w14:textId="77777777" w:rsidR="00AB5CD7" w:rsidRDefault="00AB5CD7" w:rsidP="005425A6">
      <w:pPr>
        <w:spacing w:after="0" w:line="240" w:lineRule="auto"/>
      </w:pPr>
      <w:r>
        <w:separator/>
      </w:r>
    </w:p>
  </w:footnote>
  <w:footnote w:type="continuationSeparator" w:id="0">
    <w:p w14:paraId="2988CE78" w14:textId="77777777" w:rsidR="00AB5CD7" w:rsidRDefault="00AB5CD7" w:rsidP="0054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A329A" w14:textId="36F535FD" w:rsidR="005425A6" w:rsidRDefault="005425A6" w:rsidP="005425A6">
    <w:pPr>
      <w:pStyle w:val="Header"/>
      <w:jc w:val="center"/>
    </w:pPr>
    <w:r>
      <w:rPr>
        <w:noProof/>
      </w:rPr>
      <w:drawing>
        <wp:inline distT="0" distB="0" distL="0" distR="0" wp14:anchorId="7824FFE0" wp14:editId="7D84A09A">
          <wp:extent cx="4656455" cy="495256"/>
          <wp:effectExtent l="0" t="0" r="0" b="635"/>
          <wp:docPr id="1874188547" name="image2.png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188547" name="image2.png" descr="A close-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8432" cy="50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F3841"/>
    <w:multiLevelType w:val="hybridMultilevel"/>
    <w:tmpl w:val="BD2E3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180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A6"/>
    <w:rsid w:val="000710AB"/>
    <w:rsid w:val="000E4A48"/>
    <w:rsid w:val="00483E2B"/>
    <w:rsid w:val="00525DCF"/>
    <w:rsid w:val="005425A6"/>
    <w:rsid w:val="005666B8"/>
    <w:rsid w:val="005C4752"/>
    <w:rsid w:val="006E04A2"/>
    <w:rsid w:val="007742B4"/>
    <w:rsid w:val="00AB5CD7"/>
    <w:rsid w:val="00B718CA"/>
    <w:rsid w:val="00E86F88"/>
    <w:rsid w:val="00F24BC1"/>
    <w:rsid w:val="00F90935"/>
    <w:rsid w:val="00FA6AC8"/>
    <w:rsid w:val="00FC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33190"/>
  <w15:chartTrackingRefBased/>
  <w15:docId w15:val="{178C3356-165D-42F0-98FA-EA0B1D0A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5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25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5A6"/>
  </w:style>
  <w:style w:type="paragraph" w:styleId="Footer">
    <w:name w:val="footer"/>
    <w:basedOn w:val="Normal"/>
    <w:link w:val="FooterChar"/>
    <w:uiPriority w:val="99"/>
    <w:unhideWhenUsed/>
    <w:rsid w:val="00542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5A6"/>
  </w:style>
  <w:style w:type="paragraph" w:styleId="Title">
    <w:name w:val="Title"/>
    <w:basedOn w:val="Normal"/>
    <w:link w:val="TitleChar"/>
    <w:uiPriority w:val="10"/>
    <w:qFormat/>
    <w:rsid w:val="005425A6"/>
    <w:pPr>
      <w:widowControl w:val="0"/>
      <w:autoSpaceDE w:val="0"/>
      <w:autoSpaceDN w:val="0"/>
      <w:spacing w:before="76" w:after="0" w:line="240" w:lineRule="auto"/>
      <w:ind w:left="604" w:right="591"/>
      <w:jc w:val="center"/>
    </w:pPr>
    <w:rPr>
      <w:rFonts w:ascii="Minion Pro" w:eastAsia="Minion Pro" w:hAnsi="Minion Pro" w:cs="Minion Pro"/>
      <w:sz w:val="100"/>
      <w:szCs w:val="100"/>
    </w:rPr>
  </w:style>
  <w:style w:type="character" w:customStyle="1" w:styleId="TitleChar">
    <w:name w:val="Title Char"/>
    <w:basedOn w:val="DefaultParagraphFont"/>
    <w:link w:val="Title"/>
    <w:uiPriority w:val="10"/>
    <w:rsid w:val="005425A6"/>
    <w:rPr>
      <w:rFonts w:ascii="Minion Pro" w:eastAsia="Minion Pro" w:hAnsi="Minion Pro" w:cs="Minion Pro"/>
      <w:sz w:val="100"/>
      <w:szCs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Fahy</dc:creator>
  <cp:keywords/>
  <dc:description/>
  <cp:lastModifiedBy>Mimi Fahy</cp:lastModifiedBy>
  <cp:revision>6</cp:revision>
  <cp:lastPrinted>2023-06-23T18:01:00Z</cp:lastPrinted>
  <dcterms:created xsi:type="dcterms:W3CDTF">2023-06-27T14:53:00Z</dcterms:created>
  <dcterms:modified xsi:type="dcterms:W3CDTF">2023-08-22T17:37:00Z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233d6e90-4c49-4198-ba87-52e4dacfb7f2</vt:lpwstr>
  </property>
</Properties>
</file>